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AD26" w14:textId="0F9851BC" w:rsidR="00584538" w:rsidRPr="00F9762B" w:rsidRDefault="00584538" w:rsidP="00584538">
      <w:pPr>
        <w:pStyle w:val="Naslov1"/>
        <w:numPr>
          <w:ilvl w:val="0"/>
          <w:numId w:val="2"/>
        </w:numPr>
        <w:suppressAutoHyphens/>
        <w:spacing w:before="0" w:after="0" w:line="240" w:lineRule="auto"/>
        <w:jc w:val="both"/>
        <w:rPr>
          <w:b w:val="0"/>
          <w:bCs w:val="0"/>
          <w:sz w:val="24"/>
          <w:szCs w:val="24"/>
        </w:rPr>
      </w:pPr>
      <w:r w:rsidRPr="00F9762B">
        <w:rPr>
          <w:b w:val="0"/>
          <w:bCs w:val="0"/>
          <w:noProof/>
        </w:rPr>
        <w:drawing>
          <wp:anchor distT="0" distB="0" distL="114935" distR="114935" simplePos="0" relativeHeight="251659264" behindDoc="0" locked="0" layoutInCell="1" allowOverlap="1" wp14:anchorId="3789BA81" wp14:editId="654E802E">
            <wp:simplePos x="0" y="0"/>
            <wp:positionH relativeFrom="column">
              <wp:posOffset>1143635</wp:posOffset>
            </wp:positionH>
            <wp:positionV relativeFrom="paragraph">
              <wp:posOffset>-522605</wp:posOffset>
            </wp:positionV>
            <wp:extent cx="394970" cy="490220"/>
            <wp:effectExtent l="0" t="0" r="5080" b="508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490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762B">
        <w:rPr>
          <w:b w:val="0"/>
          <w:bCs w:val="0"/>
          <w:sz w:val="22"/>
          <w:szCs w:val="22"/>
        </w:rPr>
        <w:t xml:space="preserve">                 </w:t>
      </w:r>
      <w:r w:rsidRPr="00F9762B">
        <w:rPr>
          <w:b w:val="0"/>
          <w:bCs w:val="0"/>
          <w:sz w:val="24"/>
          <w:szCs w:val="24"/>
        </w:rPr>
        <w:t>REPUBLIKA HRVATSKA</w:t>
      </w:r>
    </w:p>
    <w:p w14:paraId="49334CD1" w14:textId="77777777" w:rsidR="00584538" w:rsidRPr="00F9762B" w:rsidRDefault="00584538" w:rsidP="00584538">
      <w:pPr>
        <w:pStyle w:val="Naslov3"/>
        <w:numPr>
          <w:ilvl w:val="2"/>
          <w:numId w:val="2"/>
        </w:numPr>
        <w:suppressAutoHyphens/>
        <w:spacing w:before="0" w:after="0" w:line="240" w:lineRule="auto"/>
        <w:jc w:val="both"/>
        <w:rPr>
          <w:rFonts w:ascii="Cambria" w:hAnsi="Cambria"/>
          <w:b w:val="0"/>
          <w:bCs w:val="0"/>
          <w:sz w:val="24"/>
          <w:szCs w:val="24"/>
        </w:rPr>
      </w:pPr>
      <w:r w:rsidRPr="00F9762B">
        <w:rPr>
          <w:rFonts w:ascii="Cambria" w:hAnsi="Cambria"/>
          <w:b w:val="0"/>
          <w:bCs w:val="0"/>
          <w:sz w:val="24"/>
          <w:szCs w:val="24"/>
        </w:rPr>
        <w:t xml:space="preserve">    VUKOVARSKO-SRIJEMSKA ŽUPANIJA</w:t>
      </w:r>
    </w:p>
    <w:p w14:paraId="5016C8BD" w14:textId="77777777" w:rsidR="00584538" w:rsidRPr="00F9762B" w:rsidRDefault="00584538" w:rsidP="00584538">
      <w:pPr>
        <w:spacing w:after="0"/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                OPĆINA STARI JANKOVCI</w:t>
      </w:r>
    </w:p>
    <w:p w14:paraId="151FDA32" w14:textId="1E3FDF7B" w:rsidR="00584538" w:rsidRPr="00F9762B" w:rsidRDefault="00584538" w:rsidP="00584538">
      <w:pPr>
        <w:spacing w:after="0"/>
        <w:ind w:right="5588"/>
        <w:jc w:val="center"/>
        <w:rPr>
          <w:rFonts w:ascii="Cambria" w:hAnsi="Cambria"/>
          <w:b/>
          <w:bCs/>
          <w:sz w:val="24"/>
          <w:szCs w:val="24"/>
        </w:rPr>
      </w:pPr>
      <w:r w:rsidRPr="00F9762B">
        <w:rPr>
          <w:rFonts w:ascii="Cambria" w:hAnsi="Cambria"/>
          <w:b/>
          <w:bCs/>
          <w:sz w:val="24"/>
          <w:szCs w:val="24"/>
        </w:rPr>
        <w:t xml:space="preserve">        Općinsko vijeće</w:t>
      </w:r>
    </w:p>
    <w:p w14:paraId="02027A59" w14:textId="57F5AB38" w:rsidR="00584538" w:rsidRPr="00F9762B" w:rsidRDefault="00584538" w:rsidP="00584538">
      <w:pPr>
        <w:spacing w:after="0"/>
        <w:rPr>
          <w:rFonts w:ascii="Cambria" w:hAnsi="Cambria"/>
          <w:sz w:val="24"/>
          <w:szCs w:val="24"/>
          <w:lang w:eastAsia="hr-HR"/>
        </w:rPr>
      </w:pPr>
      <w:r w:rsidRPr="00F9762B">
        <w:rPr>
          <w:rFonts w:ascii="Cambria" w:hAnsi="Cambria"/>
          <w:iCs/>
          <w:sz w:val="24"/>
          <w:szCs w:val="24"/>
        </w:rPr>
        <w:t>KLASA: 026-02/2</w:t>
      </w:r>
      <w:r w:rsidR="00EF35A6">
        <w:rPr>
          <w:rFonts w:ascii="Cambria" w:hAnsi="Cambria"/>
          <w:iCs/>
          <w:sz w:val="24"/>
          <w:szCs w:val="24"/>
        </w:rPr>
        <w:t>1</w:t>
      </w:r>
      <w:r w:rsidRPr="00F9762B">
        <w:rPr>
          <w:rFonts w:ascii="Cambria" w:hAnsi="Cambria"/>
          <w:iCs/>
          <w:sz w:val="24"/>
          <w:szCs w:val="24"/>
        </w:rPr>
        <w:t>-</w:t>
      </w:r>
      <w:r w:rsidR="00EF35A6">
        <w:rPr>
          <w:rFonts w:ascii="Cambria" w:hAnsi="Cambria"/>
          <w:iCs/>
          <w:sz w:val="24"/>
          <w:szCs w:val="24"/>
        </w:rPr>
        <w:t>04</w:t>
      </w:r>
      <w:r w:rsidRPr="00F9762B">
        <w:rPr>
          <w:rFonts w:ascii="Cambria" w:hAnsi="Cambria"/>
          <w:iCs/>
          <w:sz w:val="24"/>
          <w:szCs w:val="24"/>
        </w:rPr>
        <w:t>/</w:t>
      </w:r>
      <w:r w:rsidR="00B14389">
        <w:rPr>
          <w:rFonts w:ascii="Cambria" w:hAnsi="Cambria"/>
          <w:iCs/>
          <w:sz w:val="24"/>
          <w:szCs w:val="24"/>
        </w:rPr>
        <w:t>11</w:t>
      </w:r>
    </w:p>
    <w:p w14:paraId="341C5511" w14:textId="2165D427" w:rsidR="00584538" w:rsidRPr="00F9762B" w:rsidRDefault="00584538" w:rsidP="00584538">
      <w:pPr>
        <w:spacing w:after="0"/>
        <w:rPr>
          <w:rFonts w:ascii="Cambria" w:hAnsi="Cambria"/>
          <w:iCs/>
          <w:sz w:val="24"/>
          <w:szCs w:val="24"/>
        </w:rPr>
      </w:pPr>
      <w:r w:rsidRPr="00F9762B">
        <w:rPr>
          <w:rFonts w:ascii="Cambria" w:hAnsi="Cambria"/>
          <w:iCs/>
          <w:sz w:val="24"/>
          <w:szCs w:val="24"/>
        </w:rPr>
        <w:t>URBROJ: 2188/10-02-2</w:t>
      </w:r>
      <w:r w:rsidR="00EF35A6">
        <w:rPr>
          <w:rFonts w:ascii="Cambria" w:hAnsi="Cambria"/>
          <w:iCs/>
          <w:sz w:val="24"/>
          <w:szCs w:val="24"/>
        </w:rPr>
        <w:t>1</w:t>
      </w:r>
      <w:r w:rsidRPr="00F9762B">
        <w:rPr>
          <w:rFonts w:ascii="Cambria" w:hAnsi="Cambria"/>
          <w:iCs/>
          <w:sz w:val="24"/>
          <w:szCs w:val="24"/>
        </w:rPr>
        <w:t>-0</w:t>
      </w:r>
      <w:r w:rsidR="00B14389">
        <w:rPr>
          <w:rFonts w:ascii="Cambria" w:hAnsi="Cambria"/>
          <w:iCs/>
          <w:sz w:val="24"/>
          <w:szCs w:val="24"/>
        </w:rPr>
        <w:t>2</w:t>
      </w:r>
    </w:p>
    <w:p w14:paraId="3DF83183" w14:textId="13B6E6CB" w:rsidR="00584538" w:rsidRPr="00F9762B" w:rsidRDefault="00584538" w:rsidP="00584538">
      <w:pPr>
        <w:autoSpaceDE w:val="0"/>
        <w:autoSpaceDN w:val="0"/>
        <w:adjustRightInd w:val="0"/>
        <w:spacing w:after="0"/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U Starim Jankovci, </w:t>
      </w:r>
      <w:r w:rsidR="00EF35A6">
        <w:rPr>
          <w:rFonts w:ascii="Cambria" w:hAnsi="Cambria"/>
          <w:sz w:val="24"/>
          <w:szCs w:val="24"/>
        </w:rPr>
        <w:t xml:space="preserve"> </w:t>
      </w:r>
      <w:r w:rsidR="00B14389">
        <w:rPr>
          <w:rFonts w:ascii="Cambria" w:hAnsi="Cambria"/>
          <w:sz w:val="24"/>
          <w:szCs w:val="24"/>
        </w:rPr>
        <w:t>29</w:t>
      </w:r>
      <w:r w:rsidR="00F9762B">
        <w:rPr>
          <w:rFonts w:ascii="Cambria" w:hAnsi="Cambria"/>
          <w:sz w:val="24"/>
          <w:szCs w:val="24"/>
        </w:rPr>
        <w:t xml:space="preserve">. </w:t>
      </w:r>
      <w:r w:rsidRPr="00F9762B">
        <w:rPr>
          <w:rFonts w:ascii="Cambria" w:hAnsi="Cambria"/>
          <w:sz w:val="24"/>
          <w:szCs w:val="24"/>
        </w:rPr>
        <w:t>studeni 202</w:t>
      </w:r>
      <w:r w:rsidR="00EF35A6">
        <w:rPr>
          <w:rFonts w:ascii="Cambria" w:hAnsi="Cambria"/>
          <w:sz w:val="24"/>
          <w:szCs w:val="24"/>
        </w:rPr>
        <w:t>1</w:t>
      </w:r>
      <w:r w:rsidRPr="00F9762B">
        <w:rPr>
          <w:rFonts w:ascii="Cambria" w:hAnsi="Cambria"/>
          <w:sz w:val="24"/>
          <w:szCs w:val="24"/>
        </w:rPr>
        <w:t>.g.</w:t>
      </w:r>
    </w:p>
    <w:p w14:paraId="43F8B6CD" w14:textId="26FC2730" w:rsidR="00584538" w:rsidRDefault="00584538" w:rsidP="00E25396">
      <w:pPr>
        <w:jc w:val="both"/>
        <w:rPr>
          <w:rFonts w:ascii="Cambria" w:hAnsi="Cambria"/>
          <w:sz w:val="24"/>
          <w:szCs w:val="24"/>
        </w:rPr>
      </w:pPr>
    </w:p>
    <w:p w14:paraId="15933DA0" w14:textId="0C087794" w:rsidR="005D1A49" w:rsidRPr="005D1A49" w:rsidRDefault="005D1A49" w:rsidP="005D1A49">
      <w:pPr>
        <w:jc w:val="both"/>
        <w:rPr>
          <w:rFonts w:ascii="Cambria" w:hAnsi="Cambria"/>
          <w:sz w:val="24"/>
          <w:szCs w:val="24"/>
        </w:rPr>
      </w:pPr>
      <w:r w:rsidRPr="005D1A49">
        <w:rPr>
          <w:rFonts w:ascii="Cambria" w:hAnsi="Cambria"/>
          <w:sz w:val="24"/>
          <w:szCs w:val="24"/>
        </w:rPr>
        <w:t>Temeljem članka 17. Zakona o ublažavanju i uklanjanju posljedica prirodnih nepogoda („Narodne novine“, br. 16/2019) i članka 30. Statuta Općine Stari Jankovci („</w:t>
      </w:r>
      <w:r w:rsidRPr="005D1A49">
        <w:rPr>
          <w:rFonts w:ascii="Cambria" w:eastAsia="Times New Roman" w:hAnsi="Cambria"/>
          <w:color w:val="000000"/>
          <w:sz w:val="24"/>
          <w:szCs w:val="24"/>
          <w:lang w:eastAsia="hr-HR"/>
        </w:rPr>
        <w:t xml:space="preserve">Službeni vjesnik“ Vukovarsko – srijemske županije, br. 4/21.), </w:t>
      </w:r>
      <w:r w:rsidRPr="005D1A49">
        <w:rPr>
          <w:rFonts w:ascii="Cambria" w:hAnsi="Cambria"/>
          <w:sz w:val="24"/>
          <w:szCs w:val="24"/>
        </w:rPr>
        <w:t xml:space="preserve">Općinsko vijeće Općine Stari Jankovci na 4. sjednici održanoj dana  </w:t>
      </w:r>
      <w:r w:rsidR="00B14389">
        <w:rPr>
          <w:rFonts w:ascii="Cambria" w:hAnsi="Cambria"/>
          <w:sz w:val="24"/>
          <w:szCs w:val="24"/>
        </w:rPr>
        <w:t xml:space="preserve">29. </w:t>
      </w:r>
      <w:r w:rsidRPr="005D1A49">
        <w:rPr>
          <w:rFonts w:ascii="Cambria" w:hAnsi="Cambria"/>
          <w:sz w:val="24"/>
          <w:szCs w:val="24"/>
        </w:rPr>
        <w:t>studenog 2022. godine donijelo je</w:t>
      </w:r>
    </w:p>
    <w:p w14:paraId="7FCC0C60" w14:textId="77777777" w:rsidR="005D1A49" w:rsidRPr="00F9762B" w:rsidRDefault="005D1A49" w:rsidP="005D1A49">
      <w:pPr>
        <w:jc w:val="both"/>
        <w:rPr>
          <w:rFonts w:ascii="Cambria" w:hAnsi="Cambria"/>
          <w:sz w:val="24"/>
          <w:szCs w:val="24"/>
        </w:rPr>
      </w:pPr>
    </w:p>
    <w:p w14:paraId="3ACB4963" w14:textId="77777777" w:rsidR="005D1A49" w:rsidRDefault="005D1A49" w:rsidP="005D1A49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ODLUKU O DONOŠENJU </w:t>
      </w:r>
    </w:p>
    <w:p w14:paraId="4CAFD58D" w14:textId="23CB1E8D" w:rsidR="005D1A49" w:rsidRPr="00F9762B" w:rsidRDefault="005D1A49" w:rsidP="005D1A49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F9762B">
        <w:rPr>
          <w:rFonts w:ascii="Cambria" w:hAnsi="Cambria"/>
          <w:b/>
          <w:bCs/>
          <w:sz w:val="24"/>
          <w:szCs w:val="24"/>
        </w:rPr>
        <w:t>PLAN</w:t>
      </w:r>
      <w:r>
        <w:rPr>
          <w:rFonts w:ascii="Cambria" w:hAnsi="Cambria"/>
          <w:b/>
          <w:bCs/>
          <w:sz w:val="24"/>
          <w:szCs w:val="24"/>
        </w:rPr>
        <w:t>A</w:t>
      </w:r>
      <w:r w:rsidRPr="00F9762B">
        <w:rPr>
          <w:rFonts w:ascii="Cambria" w:hAnsi="Cambria"/>
          <w:b/>
          <w:bCs/>
          <w:sz w:val="24"/>
          <w:szCs w:val="24"/>
        </w:rPr>
        <w:t xml:space="preserve"> DJELOVANJA U PODRUČJU PRIRODNIH NEPOGODA ZA 202</w:t>
      </w:r>
      <w:r>
        <w:rPr>
          <w:rFonts w:ascii="Cambria" w:hAnsi="Cambria"/>
          <w:b/>
          <w:bCs/>
          <w:sz w:val="24"/>
          <w:szCs w:val="24"/>
        </w:rPr>
        <w:t>2</w:t>
      </w:r>
      <w:r w:rsidRPr="00F9762B">
        <w:rPr>
          <w:rFonts w:ascii="Cambria" w:hAnsi="Cambria"/>
          <w:b/>
          <w:bCs/>
          <w:sz w:val="24"/>
          <w:szCs w:val="24"/>
        </w:rPr>
        <w:t>. GODINU</w:t>
      </w:r>
    </w:p>
    <w:p w14:paraId="3031997A" w14:textId="5AD853FD" w:rsidR="005D1A49" w:rsidRPr="00F9762B" w:rsidRDefault="005D1A49" w:rsidP="005D1A49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/>
        </w:rPr>
      </w:pPr>
      <w:r w:rsidRPr="006C67FA">
        <w:rPr>
          <w:rStyle w:val="Naglaeno"/>
          <w:rFonts w:asciiTheme="minorHAnsi" w:hAnsiTheme="minorHAnsi" w:cstheme="minorHAnsi"/>
        </w:rPr>
        <w:t> </w:t>
      </w:r>
    </w:p>
    <w:p w14:paraId="7EAC16E3" w14:textId="4877D1D4" w:rsidR="005D1A49" w:rsidRPr="00B57228" w:rsidRDefault="005D1A49" w:rsidP="005D1A49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57228">
        <w:rPr>
          <w:rFonts w:ascii="Cambria" w:hAnsi="Cambria"/>
          <w:b/>
          <w:bCs/>
          <w:sz w:val="24"/>
          <w:szCs w:val="24"/>
        </w:rPr>
        <w:t>Članak 1.</w:t>
      </w:r>
    </w:p>
    <w:p w14:paraId="1018E8C1" w14:textId="381AFEC1" w:rsidR="00856830" w:rsidRPr="00F9762B" w:rsidRDefault="00856830" w:rsidP="00856830">
      <w:pPr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U skladu sa Zakonom o ublažavanju i uklanjanju posljedica prirodnih nepogoda predstavničko tijelo donosi Plan djelovanja za </w:t>
      </w:r>
      <w:r w:rsidR="00CE7C01" w:rsidRPr="00F9762B">
        <w:rPr>
          <w:rFonts w:ascii="Cambria" w:hAnsi="Cambria"/>
          <w:sz w:val="24"/>
          <w:szCs w:val="24"/>
        </w:rPr>
        <w:t xml:space="preserve">područje prirodnih  nepogoda za </w:t>
      </w:r>
      <w:r w:rsidRPr="00F9762B">
        <w:rPr>
          <w:rFonts w:ascii="Cambria" w:hAnsi="Cambria"/>
          <w:sz w:val="24"/>
          <w:szCs w:val="24"/>
        </w:rPr>
        <w:t>sljedeću kalendarsku godinu radi određenja mjera i postupanja djelomične sanacije šteta od prirodnih nepogoda.</w:t>
      </w:r>
    </w:p>
    <w:p w14:paraId="20924AAC" w14:textId="5406222D" w:rsidR="00856830" w:rsidRPr="00B57228" w:rsidRDefault="00B57228" w:rsidP="00B57228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57228">
        <w:rPr>
          <w:rFonts w:ascii="Cambria" w:hAnsi="Cambria"/>
          <w:b/>
          <w:bCs/>
          <w:sz w:val="24"/>
          <w:szCs w:val="24"/>
        </w:rPr>
        <w:t>Članak 2.</w:t>
      </w:r>
    </w:p>
    <w:p w14:paraId="2C41D0E1" w14:textId="52C78BD8" w:rsidR="00856830" w:rsidRDefault="00856830" w:rsidP="00B57228">
      <w:pPr>
        <w:jc w:val="both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>Plan djelovanja sadrži popis mjera i nositelja mjera u slučaju nastajanja prirodne, procjene osiguranja opreme i drugih sredstava za zaštitu i sprječavanje stradanja imovine, gospodarskih funkcija i stradanja stanovništva i druge mjere koje uključuju suradnju sa nadležnim tijelima, drugim tijelima, znanstvenim ustanovama i stručnjacima za prirodne nepogode.</w:t>
      </w:r>
    </w:p>
    <w:p w14:paraId="4C4CC146" w14:textId="0EF56EE9" w:rsidR="00B57228" w:rsidRPr="00B57228" w:rsidRDefault="00B57228" w:rsidP="00B57228">
      <w:pPr>
        <w:spacing w:after="0"/>
        <w:jc w:val="center"/>
        <w:rPr>
          <w:rFonts w:ascii="Cambria" w:hAnsi="Cambria"/>
          <w:b/>
          <w:bCs/>
          <w:sz w:val="24"/>
          <w:szCs w:val="24"/>
        </w:rPr>
      </w:pPr>
      <w:r w:rsidRPr="00B57228">
        <w:rPr>
          <w:rFonts w:ascii="Cambria" w:hAnsi="Cambria"/>
          <w:b/>
          <w:bCs/>
          <w:sz w:val="24"/>
          <w:szCs w:val="24"/>
        </w:rPr>
        <w:t>Članak 3.</w:t>
      </w:r>
    </w:p>
    <w:p w14:paraId="7BA4C705" w14:textId="0AF664D3" w:rsidR="00E25396" w:rsidRPr="00F9762B" w:rsidRDefault="00E25396" w:rsidP="00E25396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Predstavničko tijelo usvojilo je Plan djelovanja u području prirodnih nepogoda za 2020. godinu. </w:t>
      </w:r>
      <w:r w:rsidR="00CE7C01" w:rsidRPr="00F9762B">
        <w:rPr>
          <w:rFonts w:ascii="Cambria" w:eastAsia="Times New Roman" w:hAnsi="Cambria" w:cstheme="minorHAnsi"/>
          <w:sz w:val="24"/>
          <w:szCs w:val="24"/>
        </w:rPr>
        <w:t>U navedeni plan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uključene su sve potrebne točke određene čl. 17 Zakona o ublažavanju i uklanjanju posljedica prirodnih nepogode.</w:t>
      </w:r>
    </w:p>
    <w:p w14:paraId="0481077F" w14:textId="79946F94" w:rsidR="002C4C50" w:rsidRPr="00F9762B" w:rsidRDefault="002C4C50" w:rsidP="002C4C50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0" w:name="_Hlk54781089"/>
      <w:r w:rsidRPr="00F9762B">
        <w:rPr>
          <w:rFonts w:ascii="Cambria" w:eastAsia="Times New Roman" w:hAnsi="Cambria" w:cstheme="minorHAnsi"/>
          <w:sz w:val="24"/>
          <w:szCs w:val="24"/>
        </w:rPr>
        <w:t>U Planu djelovanja u području prirodnih nepogoda za 202</w:t>
      </w:r>
      <w:r w:rsidR="00EF35A6">
        <w:rPr>
          <w:rFonts w:ascii="Cambria" w:eastAsia="Times New Roman" w:hAnsi="Cambria" w:cstheme="minorHAnsi"/>
          <w:sz w:val="24"/>
          <w:szCs w:val="24"/>
        </w:rPr>
        <w:t>2</w:t>
      </w:r>
      <w:r w:rsidRPr="00F9762B">
        <w:rPr>
          <w:rFonts w:ascii="Cambria" w:eastAsia="Times New Roman" w:hAnsi="Cambria" w:cstheme="minorHAnsi"/>
          <w:sz w:val="24"/>
          <w:szCs w:val="24"/>
        </w:rPr>
        <w:t>. godinu dodatno će se obraditi:</w:t>
      </w:r>
    </w:p>
    <w:bookmarkEnd w:id="0"/>
    <w:p w14:paraId="180BED30" w14:textId="77777777" w:rsidR="00E25396" w:rsidRPr="00F9762B" w:rsidRDefault="00E25396" w:rsidP="00E25396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0BE745B8" w14:textId="045CD9B3" w:rsidR="005D1A49" w:rsidRDefault="00E25396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1" w:name="_Hlk54271304"/>
      <w:r w:rsidRPr="00F9762B">
        <w:rPr>
          <w:rFonts w:ascii="Cambria" w:eastAsia="Times New Roman" w:hAnsi="Cambria" w:cstheme="minorHAnsi"/>
          <w:sz w:val="24"/>
          <w:szCs w:val="24"/>
        </w:rPr>
        <w:t>utjecaj klimatskih promjena na prirodne nepogode u skladu sa preporukom iz Strategije prilagodbe klimatskim promjenama u Republici Hrvatskoj za razdoblje do 2040. godine s pogledom na 2070. koju je donio Hrvatski sabor na sjednici 7. travnja 2020. godine</w:t>
      </w:r>
    </w:p>
    <w:p w14:paraId="79184EFD" w14:textId="77777777" w:rsidR="005D1A49" w:rsidRDefault="005D1A49" w:rsidP="005D1A49">
      <w:pPr>
        <w:pStyle w:val="Odlomakpopisa"/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6BC17EAE" w14:textId="349B2B22" w:rsidR="00E25396" w:rsidRDefault="005D1A49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5D1A49">
        <w:rPr>
          <w:rFonts w:ascii="Cambria" w:eastAsia="Times New Roman" w:hAnsi="Cambria" w:cstheme="minorHAnsi"/>
          <w:sz w:val="24"/>
          <w:szCs w:val="24"/>
        </w:rPr>
        <w:t xml:space="preserve">Zbog  pandemije COVID-19 Državno povjerenstvo za procjenu šteta od prirodnih nepogoda donijelo je zaključak kojim dolazi do izmjena u samim rokovima prijave što je potrebno uvrstiti u proceduru prijave. U samom procesu prijave štete od </w:t>
      </w:r>
      <w:r w:rsidRPr="005D1A49">
        <w:rPr>
          <w:rFonts w:ascii="Cambria" w:eastAsia="Times New Roman" w:hAnsi="Cambria" w:cstheme="minorHAnsi"/>
          <w:sz w:val="24"/>
          <w:szCs w:val="24"/>
        </w:rPr>
        <w:lastRenderedPageBreak/>
        <w:t>strane oštećenika potrebno je omogućiti i prijavu putem elektroničke pošte zbog smanjenja kontakta</w:t>
      </w:r>
    </w:p>
    <w:p w14:paraId="3FD28E7E" w14:textId="77777777" w:rsidR="005D1A49" w:rsidRPr="005D1A49" w:rsidRDefault="005D1A49" w:rsidP="005D1A49">
      <w:pPr>
        <w:pStyle w:val="Odlomakpopisa"/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3A95463B" w14:textId="7BE03C8B" w:rsidR="00C14377" w:rsidRPr="00F9762B" w:rsidRDefault="00C14377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u odnosu na nositelj prikazat će se cjeloviti sustav u odgovoru na prirodne nepogode </w:t>
      </w:r>
    </w:p>
    <w:p w14:paraId="0BB41B15" w14:textId="77777777" w:rsidR="00C14377" w:rsidRPr="00F9762B" w:rsidRDefault="00C14377" w:rsidP="00C14377">
      <w:pPr>
        <w:pStyle w:val="Odlomakpopisa"/>
        <w:rPr>
          <w:rFonts w:ascii="Cambria" w:eastAsia="Times New Roman" w:hAnsi="Cambria" w:cstheme="minorHAnsi"/>
          <w:sz w:val="24"/>
          <w:szCs w:val="24"/>
        </w:rPr>
      </w:pPr>
    </w:p>
    <w:p w14:paraId="3D6D5A5A" w14:textId="2671DD8A" w:rsidR="00E25396" w:rsidRDefault="00CE7C01" w:rsidP="00E25396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p</w:t>
      </w:r>
      <w:r w:rsidR="00E25396" w:rsidRPr="00F9762B">
        <w:rPr>
          <w:rFonts w:ascii="Cambria" w:eastAsia="Times New Roman" w:hAnsi="Cambria" w:cstheme="minorHAnsi"/>
          <w:sz w:val="24"/>
          <w:szCs w:val="24"/>
        </w:rPr>
        <w:t xml:space="preserve">rovest će se </w:t>
      </w:r>
      <w:r w:rsidRPr="00F9762B">
        <w:rPr>
          <w:rFonts w:ascii="Cambria" w:eastAsia="Times New Roman" w:hAnsi="Cambria" w:cstheme="minorHAnsi"/>
          <w:sz w:val="24"/>
          <w:szCs w:val="24"/>
        </w:rPr>
        <w:t>usklađenje</w:t>
      </w:r>
      <w:r w:rsidR="00E25396" w:rsidRPr="00F9762B">
        <w:rPr>
          <w:rFonts w:ascii="Cambria" w:eastAsia="Times New Roman" w:hAnsi="Cambria" w:cstheme="minorHAnsi"/>
          <w:sz w:val="24"/>
          <w:szCs w:val="24"/>
        </w:rPr>
        <w:t xml:space="preserve"> procjene osiguranja opreme i drugih sredstava za zaštitu i sprječavanje stradanja imovine, gospodarskih funkcija i stradanja stanovništva sukladno Procjeni rizika od velikih nesreća</w:t>
      </w:r>
    </w:p>
    <w:p w14:paraId="0B4F6A28" w14:textId="77777777" w:rsidR="005D1A49" w:rsidRPr="005D1A49" w:rsidRDefault="005D1A49" w:rsidP="005D1A49">
      <w:pPr>
        <w:pStyle w:val="Odlomakpopisa"/>
        <w:rPr>
          <w:rFonts w:ascii="Cambria" w:eastAsia="Times New Roman" w:hAnsi="Cambria" w:cstheme="minorHAnsi"/>
          <w:sz w:val="24"/>
          <w:szCs w:val="24"/>
        </w:rPr>
      </w:pPr>
    </w:p>
    <w:p w14:paraId="0978FBED" w14:textId="2CA0CA1B" w:rsidR="005D1A49" w:rsidRPr="00F9762B" w:rsidRDefault="005D1A49" w:rsidP="005D1A49">
      <w:pPr>
        <w:pStyle w:val="Odlomakpopisa"/>
        <w:numPr>
          <w:ilvl w:val="0"/>
          <w:numId w:val="1"/>
        </w:num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r>
        <w:rPr>
          <w:rFonts w:ascii="Cambria" w:eastAsia="Times New Roman" w:hAnsi="Cambria" w:cstheme="minorHAnsi"/>
          <w:sz w:val="24"/>
          <w:szCs w:val="24"/>
        </w:rPr>
        <w:t>p</w:t>
      </w:r>
      <w:r w:rsidRPr="00F9762B">
        <w:rPr>
          <w:rFonts w:ascii="Cambria" w:eastAsia="Times New Roman" w:hAnsi="Cambria" w:cstheme="minorHAnsi"/>
          <w:sz w:val="24"/>
          <w:szCs w:val="24"/>
        </w:rPr>
        <w:t>rema izvješću Europske agencije za okoliš, Republika Hrvatska pripada u skupinu  od tri europske zemlje sa najvećim kumulativnim udjelom šteta. Stoga je u narednom razdoblju potrebno odrediti platforme kroz koji će se razvijati mjere u odgovoru na prirodne nepogode koje uključuju suradnju s nadležnim tijelima, znanstvenim ustanovama i stručnjacima za područje prirodnih nepogoda.</w:t>
      </w:r>
    </w:p>
    <w:p w14:paraId="794CC5E1" w14:textId="77777777" w:rsidR="005D1A49" w:rsidRPr="00F9762B" w:rsidRDefault="005D1A49" w:rsidP="005D1A49">
      <w:pPr>
        <w:pStyle w:val="Odlomakpopisa"/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</w:p>
    <w:p w14:paraId="30BB7D23" w14:textId="744FE431" w:rsidR="002C4C50" w:rsidRPr="00F9762B" w:rsidRDefault="002C4C50" w:rsidP="002C4C50">
      <w:pPr>
        <w:spacing w:after="0"/>
        <w:jc w:val="both"/>
        <w:rPr>
          <w:rFonts w:ascii="Cambria" w:eastAsia="Times New Roman" w:hAnsi="Cambria" w:cstheme="minorHAnsi"/>
          <w:sz w:val="24"/>
          <w:szCs w:val="24"/>
        </w:rPr>
      </w:pPr>
      <w:bookmarkStart w:id="2" w:name="_Hlk54781063"/>
      <w:bookmarkEnd w:id="1"/>
      <w:r w:rsidRPr="00F9762B">
        <w:rPr>
          <w:rFonts w:ascii="Cambria" w:eastAsia="Times New Roman" w:hAnsi="Cambria" w:cstheme="minorHAnsi"/>
          <w:sz w:val="24"/>
          <w:szCs w:val="24"/>
        </w:rPr>
        <w:t xml:space="preserve">Ostali dio Plana preuzima se iz </w:t>
      </w:r>
      <w:r w:rsidR="00E8290B" w:rsidRPr="00F9762B">
        <w:rPr>
          <w:rFonts w:ascii="Cambria" w:eastAsia="Times New Roman" w:hAnsi="Cambria" w:cstheme="minorHAnsi"/>
          <w:sz w:val="24"/>
          <w:szCs w:val="24"/>
        </w:rPr>
        <w:t>Plana djelovanja u području prirodnih nepogoda za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202</w:t>
      </w:r>
      <w:r w:rsidR="00EF35A6">
        <w:rPr>
          <w:rFonts w:ascii="Cambria" w:eastAsia="Times New Roman" w:hAnsi="Cambria" w:cstheme="minorHAnsi"/>
          <w:sz w:val="24"/>
          <w:szCs w:val="24"/>
        </w:rPr>
        <w:t>0</w:t>
      </w:r>
      <w:r w:rsidRPr="00F9762B">
        <w:rPr>
          <w:rFonts w:ascii="Cambria" w:eastAsia="Times New Roman" w:hAnsi="Cambria" w:cstheme="minorHAnsi"/>
          <w:sz w:val="24"/>
          <w:szCs w:val="24"/>
        </w:rPr>
        <w:t>. godinu.</w:t>
      </w:r>
    </w:p>
    <w:bookmarkEnd w:id="2"/>
    <w:p w14:paraId="6A41CE44" w14:textId="2044B518" w:rsidR="00CE7C01" w:rsidRPr="00B57228" w:rsidRDefault="00B57228" w:rsidP="00B57228">
      <w:pPr>
        <w:spacing w:after="0"/>
        <w:jc w:val="center"/>
        <w:rPr>
          <w:rFonts w:ascii="Cambria" w:eastAsia="Times New Roman" w:hAnsi="Cambria" w:cstheme="minorHAnsi"/>
          <w:b/>
          <w:bCs/>
          <w:sz w:val="24"/>
          <w:szCs w:val="24"/>
        </w:rPr>
      </w:pPr>
      <w:r>
        <w:rPr>
          <w:rFonts w:ascii="Cambria" w:eastAsia="Times New Roman" w:hAnsi="Cambria" w:cstheme="minorHAnsi"/>
          <w:b/>
          <w:bCs/>
          <w:sz w:val="24"/>
          <w:szCs w:val="24"/>
        </w:rPr>
        <w:t>Članak 4.</w:t>
      </w:r>
    </w:p>
    <w:p w14:paraId="5769A672" w14:textId="1ECF3D2E" w:rsidR="00CE7C01" w:rsidRPr="00F9762B" w:rsidRDefault="00CE7C01" w:rsidP="00CE7C01">
      <w:pPr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>Izvršno tijelo podnosi predstavničkom tijelu do 31. ožujka tekuće godine, izvješće o izvršenju plana djelovanja za proteklu godinu.</w:t>
      </w:r>
    </w:p>
    <w:p w14:paraId="639E0504" w14:textId="50132CCA" w:rsidR="00CE7C01" w:rsidRPr="00B57228" w:rsidRDefault="00B57228" w:rsidP="00B57228">
      <w:pPr>
        <w:spacing w:after="0"/>
        <w:jc w:val="center"/>
        <w:rPr>
          <w:rFonts w:ascii="Cambria" w:eastAsia="Times New Roman" w:hAnsi="Cambria" w:cstheme="minorHAnsi"/>
          <w:b/>
          <w:bCs/>
          <w:sz w:val="24"/>
          <w:szCs w:val="24"/>
        </w:rPr>
      </w:pPr>
      <w:r w:rsidRPr="00B57228">
        <w:rPr>
          <w:rFonts w:ascii="Cambria" w:eastAsia="Times New Roman" w:hAnsi="Cambria" w:cstheme="minorHAnsi"/>
          <w:b/>
          <w:bCs/>
          <w:sz w:val="24"/>
          <w:szCs w:val="24"/>
        </w:rPr>
        <w:t>Članak 5.</w:t>
      </w:r>
    </w:p>
    <w:p w14:paraId="4ACF0719" w14:textId="25981947" w:rsidR="00CE7C01" w:rsidRPr="00F9762B" w:rsidRDefault="00CE7C01" w:rsidP="00CE7C01">
      <w:pPr>
        <w:jc w:val="both"/>
        <w:rPr>
          <w:rFonts w:ascii="Cambria" w:eastAsia="Times New Roman" w:hAnsi="Cambria" w:cstheme="minorHAnsi"/>
          <w:sz w:val="24"/>
          <w:szCs w:val="24"/>
        </w:rPr>
      </w:pPr>
      <w:r w:rsidRPr="00F9762B">
        <w:rPr>
          <w:rFonts w:ascii="Cambria" w:eastAsia="Times New Roman" w:hAnsi="Cambria" w:cstheme="minorHAnsi"/>
          <w:sz w:val="24"/>
          <w:szCs w:val="24"/>
        </w:rPr>
        <w:t xml:space="preserve">Ovaj Plan djelovanja u području prirodnih nepogoda stupa  na snagu </w:t>
      </w:r>
      <w:r w:rsidR="00584538" w:rsidRPr="00F9762B">
        <w:rPr>
          <w:rFonts w:ascii="Cambria" w:eastAsia="Times New Roman" w:hAnsi="Cambria" w:cstheme="minorHAnsi"/>
          <w:sz w:val="24"/>
          <w:szCs w:val="24"/>
        </w:rPr>
        <w:t xml:space="preserve">osmi dan od </w:t>
      </w:r>
      <w:r w:rsidRPr="00F9762B">
        <w:rPr>
          <w:rFonts w:ascii="Cambria" w:eastAsia="Times New Roman" w:hAnsi="Cambria" w:cstheme="minorHAnsi"/>
          <w:sz w:val="24"/>
          <w:szCs w:val="24"/>
        </w:rPr>
        <w:t>d</w:t>
      </w:r>
      <w:r w:rsidR="00584538" w:rsidRPr="00F9762B">
        <w:rPr>
          <w:rFonts w:ascii="Cambria" w:eastAsia="Times New Roman" w:hAnsi="Cambria" w:cstheme="minorHAnsi"/>
          <w:sz w:val="24"/>
          <w:szCs w:val="24"/>
        </w:rPr>
        <w:t>ana objave, a</w:t>
      </w:r>
      <w:r w:rsidRPr="00F9762B">
        <w:rPr>
          <w:rFonts w:ascii="Cambria" w:eastAsia="Times New Roman" w:hAnsi="Cambria" w:cstheme="minorHAnsi"/>
          <w:sz w:val="24"/>
          <w:szCs w:val="24"/>
        </w:rPr>
        <w:t xml:space="preserve"> objavit će se u </w:t>
      </w:r>
      <w:r w:rsidR="00584538" w:rsidRPr="00F9762B">
        <w:rPr>
          <w:rFonts w:ascii="Cambria" w:eastAsia="Times New Roman" w:hAnsi="Cambria"/>
          <w:color w:val="000000"/>
          <w:sz w:val="24"/>
          <w:szCs w:val="24"/>
          <w:lang w:eastAsia="hr-HR"/>
        </w:rPr>
        <w:t>Službenom vjesniku  Vukovarsko – srijemske županije.</w:t>
      </w:r>
    </w:p>
    <w:p w14:paraId="3BA3B2E2" w14:textId="121249E4" w:rsidR="00CE7C01" w:rsidRPr="00F9762B" w:rsidRDefault="00CE7C01" w:rsidP="00CE7C01">
      <w:pPr>
        <w:rPr>
          <w:rFonts w:ascii="Cambria" w:hAnsi="Cambria"/>
          <w:sz w:val="24"/>
          <w:szCs w:val="24"/>
        </w:rPr>
      </w:pPr>
    </w:p>
    <w:p w14:paraId="62A975BC" w14:textId="279D9E68" w:rsidR="00CE7C01" w:rsidRPr="00F9762B" w:rsidRDefault="00CE7C01" w:rsidP="00584538">
      <w:pPr>
        <w:jc w:val="right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</w:r>
      <w:r w:rsidRPr="00F9762B">
        <w:rPr>
          <w:rFonts w:ascii="Cambria" w:hAnsi="Cambria"/>
          <w:sz w:val="24"/>
          <w:szCs w:val="24"/>
        </w:rPr>
        <w:tab/>
        <w:t>Predsjednik</w:t>
      </w:r>
      <w:r w:rsidR="00584538" w:rsidRPr="00F9762B">
        <w:rPr>
          <w:rFonts w:ascii="Cambria" w:hAnsi="Cambria"/>
          <w:sz w:val="24"/>
          <w:szCs w:val="24"/>
        </w:rPr>
        <w:t xml:space="preserve"> Općinskog vijeća</w:t>
      </w:r>
    </w:p>
    <w:p w14:paraId="2D8E0056" w14:textId="2975FF2A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  <w:r w:rsidRPr="00F9762B">
        <w:rPr>
          <w:rFonts w:ascii="Cambria" w:hAnsi="Cambria"/>
          <w:sz w:val="24"/>
          <w:szCs w:val="24"/>
        </w:rPr>
        <w:t xml:space="preserve">Boris Dragičević, </w:t>
      </w:r>
      <w:proofErr w:type="spellStart"/>
      <w:r w:rsidR="00EF35A6">
        <w:rPr>
          <w:rFonts w:ascii="Cambria" w:hAnsi="Cambria"/>
          <w:sz w:val="24"/>
          <w:szCs w:val="24"/>
        </w:rPr>
        <w:t>univ.</w:t>
      </w:r>
      <w:r w:rsidRPr="00F9762B">
        <w:rPr>
          <w:rFonts w:ascii="Cambria" w:hAnsi="Cambria"/>
          <w:sz w:val="24"/>
          <w:szCs w:val="24"/>
        </w:rPr>
        <w:t>bacc.ing.agro</w:t>
      </w:r>
      <w:proofErr w:type="spellEnd"/>
      <w:r w:rsidRPr="00F9762B">
        <w:rPr>
          <w:rFonts w:ascii="Cambria" w:hAnsi="Cambria"/>
          <w:sz w:val="24"/>
          <w:szCs w:val="24"/>
        </w:rPr>
        <w:t>.</w:t>
      </w:r>
    </w:p>
    <w:p w14:paraId="5B2197E9" w14:textId="32CDA661" w:rsidR="00584538" w:rsidRPr="00F9762B" w:rsidRDefault="00584538" w:rsidP="00584538">
      <w:pPr>
        <w:jc w:val="right"/>
        <w:rPr>
          <w:rFonts w:ascii="Cambria" w:hAnsi="Cambria"/>
          <w:sz w:val="24"/>
          <w:szCs w:val="24"/>
        </w:rPr>
      </w:pPr>
    </w:p>
    <w:sectPr w:rsidR="00584538" w:rsidRPr="00F97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1509C1"/>
    <w:rsid w:val="002016FA"/>
    <w:rsid w:val="002C4C50"/>
    <w:rsid w:val="00337D64"/>
    <w:rsid w:val="004E517A"/>
    <w:rsid w:val="005410EA"/>
    <w:rsid w:val="00584538"/>
    <w:rsid w:val="005C2D65"/>
    <w:rsid w:val="005D1A49"/>
    <w:rsid w:val="0060025F"/>
    <w:rsid w:val="00856830"/>
    <w:rsid w:val="00987BA9"/>
    <w:rsid w:val="009E3F5D"/>
    <w:rsid w:val="00B14389"/>
    <w:rsid w:val="00B57228"/>
    <w:rsid w:val="00B747E3"/>
    <w:rsid w:val="00C14377"/>
    <w:rsid w:val="00C31A27"/>
    <w:rsid w:val="00C33426"/>
    <w:rsid w:val="00CD69D1"/>
    <w:rsid w:val="00CE7C01"/>
    <w:rsid w:val="00D63549"/>
    <w:rsid w:val="00D6522B"/>
    <w:rsid w:val="00E25396"/>
    <w:rsid w:val="00E8290B"/>
    <w:rsid w:val="00EF35A6"/>
    <w:rsid w:val="00F9762B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845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4538"/>
    <w:pPr>
      <w:keepNext/>
      <w:spacing w:before="240" w:after="60" w:line="276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58453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4538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tandardWeb">
    <w:name w:val="Normal (Web)"/>
    <w:basedOn w:val="Normal"/>
    <w:uiPriority w:val="99"/>
    <w:unhideWhenUsed/>
    <w:rsid w:val="005D1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5D1A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cp:lastPrinted>2021-12-01T13:31:00Z</cp:lastPrinted>
  <dcterms:created xsi:type="dcterms:W3CDTF">2021-12-01T13:31:00Z</dcterms:created>
  <dcterms:modified xsi:type="dcterms:W3CDTF">2021-12-01T13:31:00Z</dcterms:modified>
</cp:coreProperties>
</file>